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6" w:rsidRDefault="00C46B6B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(2009.9.9 Soon-Bum Lim)</w:t>
      </w:r>
    </w:p>
    <w:p w:rsidR="00C46B6B" w:rsidRDefault="00C46B6B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637326" w:rsidRDefault="00A63323" w:rsidP="00C46B6B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Two version</w:t>
      </w:r>
      <w:r w:rsidR="00674232">
        <w:rPr>
          <w:rFonts w:ascii="Courier New" w:hAnsi="Courier New" w:cs="Courier New" w:hint="eastAsia"/>
          <w:spacing w:val="-10"/>
          <w:sz w:val="19"/>
          <w:szCs w:val="18"/>
        </w:rPr>
        <w:t>s</w:t>
      </w:r>
      <w:r w:rsidR="00637326"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="00674232">
        <w:rPr>
          <w:rFonts w:ascii="Courier New" w:hAnsi="Courier New" w:cs="Courier New" w:hint="eastAsia"/>
          <w:spacing w:val="-10"/>
          <w:sz w:val="19"/>
          <w:szCs w:val="18"/>
        </w:rPr>
        <w:t>are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="00674232">
        <w:rPr>
          <w:rFonts w:ascii="Courier New" w:hAnsi="Courier New" w:cs="Courier New" w:hint="eastAsia"/>
          <w:spacing w:val="-10"/>
          <w:sz w:val="19"/>
          <w:szCs w:val="18"/>
        </w:rPr>
        <w:t>prepared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 for </w:t>
      </w:r>
      <w:proofErr w:type="spellStart"/>
      <w:r w:rsidR="00674232">
        <w:rPr>
          <w:rFonts w:ascii="Courier New" w:hAnsi="Courier New" w:cs="Courier New" w:hint="eastAsia"/>
          <w:spacing w:val="-10"/>
          <w:sz w:val="19"/>
          <w:szCs w:val="18"/>
        </w:rPr>
        <w:t>RelaxNG</w:t>
      </w:r>
      <w:proofErr w:type="spellEnd"/>
      <w:r w:rsidR="00674232">
        <w:rPr>
          <w:rFonts w:ascii="Courier New" w:hAnsi="Courier New" w:cs="Courier New" w:hint="eastAsia"/>
          <w:spacing w:val="-10"/>
          <w:sz w:val="19"/>
          <w:szCs w:val="18"/>
        </w:rPr>
        <w:t xml:space="preserve"> interchange format of </w:t>
      </w:r>
      <w:r>
        <w:rPr>
          <w:rFonts w:ascii="Courier New" w:hAnsi="Courier New" w:cs="Courier New" w:hint="eastAsia"/>
          <w:spacing w:val="-10"/>
          <w:sz w:val="19"/>
          <w:szCs w:val="18"/>
        </w:rPr>
        <w:t>2.9.1.2</w:t>
      </w:r>
      <w:r w:rsidR="00637326" w:rsidRPr="00637326"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="00674232">
        <w:rPr>
          <w:rFonts w:ascii="Courier New" w:hAnsi="Courier New" w:cs="Courier New" w:hint="eastAsia"/>
          <w:spacing w:val="-10"/>
          <w:sz w:val="19"/>
          <w:szCs w:val="18"/>
        </w:rPr>
        <w:t>clause.</w:t>
      </w:r>
    </w:p>
    <w:p w:rsidR="00637326" w:rsidRPr="00637326" w:rsidRDefault="00637326" w:rsidP="00C46B6B">
      <w:pPr>
        <w:snapToGrid w:val="0"/>
        <w:spacing w:line="276" w:lineRule="auto"/>
        <w:ind w:left="400"/>
        <w:rPr>
          <w:rFonts w:ascii="Courier New" w:hAnsi="Courier New" w:cs="Courier New" w:hint="eastAsia"/>
          <w:spacing w:val="-10"/>
          <w:sz w:val="19"/>
          <w:szCs w:val="18"/>
        </w:rPr>
      </w:pPr>
      <w:r w:rsidRPr="00637326">
        <w:rPr>
          <w:rFonts w:ascii="Courier New" w:hAnsi="Courier New" w:cs="Courier New" w:hint="eastAsia"/>
          <w:spacing w:val="-10"/>
          <w:sz w:val="19"/>
          <w:szCs w:val="18"/>
        </w:rPr>
        <w:t>One is considering B.1.8.2 clause, i.e.</w:t>
      </w:r>
      <w:proofErr w:type="gramStart"/>
      <w:r w:rsidRPr="00637326">
        <w:rPr>
          <w:rFonts w:ascii="Courier New" w:hAnsi="Courier New" w:cs="Courier New" w:hint="eastAsia"/>
          <w:spacing w:val="-10"/>
          <w:sz w:val="19"/>
          <w:szCs w:val="18"/>
        </w:rPr>
        <w:t>,  t1gpprp</w:t>
      </w:r>
      <w:proofErr w:type="gramEnd"/>
      <w:r w:rsidRPr="00637326">
        <w:rPr>
          <w:rFonts w:ascii="Courier New" w:hAnsi="Courier New" w:cs="Courier New" w:hint="eastAsia"/>
          <w:spacing w:val="-10"/>
          <w:sz w:val="19"/>
          <w:szCs w:val="18"/>
        </w:rPr>
        <w:t xml:space="preserve"> is replace with </w:t>
      </w:r>
      <w:proofErr w:type="spellStart"/>
      <w:r w:rsidRPr="00637326">
        <w:rPr>
          <w:rFonts w:ascii="Courier New" w:hAnsi="Courier New" w:cs="Courier New" w:hint="eastAsia"/>
          <w:spacing w:val="-10"/>
          <w:sz w:val="19"/>
          <w:szCs w:val="18"/>
        </w:rPr>
        <w:t>gpprops</w:t>
      </w:r>
      <w:proofErr w:type="spellEnd"/>
      <w:r w:rsidRPr="00637326">
        <w:rPr>
          <w:rFonts w:ascii="Courier New" w:hAnsi="Courier New" w:cs="Courier New" w:hint="eastAsia"/>
          <w:spacing w:val="-10"/>
          <w:sz w:val="19"/>
          <w:szCs w:val="18"/>
        </w:rPr>
        <w:t>.</w:t>
      </w:r>
    </w:p>
    <w:p w:rsidR="00637326" w:rsidRPr="00637326" w:rsidRDefault="00637326" w:rsidP="00C46B6B">
      <w:pPr>
        <w:snapToGrid w:val="0"/>
        <w:spacing w:line="276" w:lineRule="auto"/>
        <w:ind w:left="400"/>
        <w:rPr>
          <w:rFonts w:ascii="Courier New" w:hAnsi="Courier New" w:cs="Courier New" w:hint="eastAsia"/>
          <w:spacing w:val="-10"/>
          <w:sz w:val="19"/>
          <w:szCs w:val="18"/>
        </w:rPr>
      </w:pPr>
      <w:r w:rsidRPr="00637326">
        <w:rPr>
          <w:rFonts w:ascii="Courier New" w:hAnsi="Courier New" w:cs="Courier New" w:hint="eastAsia"/>
          <w:spacing w:val="-10"/>
          <w:sz w:val="19"/>
          <w:szCs w:val="18"/>
        </w:rPr>
        <w:t>Second code does not consider B.1.8.2 clause, i.e., t1gpprp is not replaced.</w:t>
      </w:r>
    </w:p>
    <w:p w:rsidR="00637326" w:rsidRPr="00637326" w:rsidRDefault="00637326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674232" w:rsidRDefault="00674232" w:rsidP="00C46B6B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Some elements should be discussed more. (The element name is colored in red)</w:t>
      </w:r>
    </w:p>
    <w:p w:rsidR="00674232" w:rsidRPr="00674232" w:rsidRDefault="00674232" w:rsidP="00C46B6B">
      <w:pPr>
        <w:pStyle w:val="a5"/>
        <w:numPr>
          <w:ilvl w:val="0"/>
          <w:numId w:val="4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r w:rsidRPr="00674232">
        <w:rPr>
          <w:rFonts w:ascii="Courier New" w:hAnsi="Courier New" w:cs="Courier New" w:hint="eastAsia"/>
          <w:spacing w:val="-10"/>
          <w:sz w:val="19"/>
          <w:szCs w:val="18"/>
        </w:rPr>
        <w:t>strucnm</w:t>
      </w:r>
      <w:proofErr w:type="spellEnd"/>
      <w:r w:rsidRPr="00674232">
        <w:rPr>
          <w:rFonts w:ascii="Courier New" w:hAnsi="Courier New" w:cs="Courier New" w:hint="eastAsia"/>
          <w:spacing w:val="-10"/>
          <w:sz w:val="19"/>
          <w:szCs w:val="18"/>
        </w:rPr>
        <w:t>, code</w:t>
      </w:r>
      <w:r>
        <w:rPr>
          <w:rFonts w:ascii="Courier New" w:hAnsi="Courier New" w:cs="Courier New" w:hint="eastAsia"/>
          <w:spacing w:val="-10"/>
          <w:sz w:val="19"/>
          <w:szCs w:val="18"/>
        </w:rPr>
        <w:t>, card</w:t>
      </w:r>
    </w:p>
    <w:p w:rsidR="00674232" w:rsidRPr="00674232" w:rsidRDefault="00674232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A63323" w:rsidRDefault="00674232" w:rsidP="00C46B6B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Some data types should be discussed more. (The data type is colored in red)</w:t>
      </w:r>
    </w:p>
    <w:p w:rsidR="00637326" w:rsidRDefault="00674232" w:rsidP="00C46B6B">
      <w:pPr>
        <w:pStyle w:val="a5"/>
        <w:numPr>
          <w:ilvl w:val="0"/>
          <w:numId w:val="3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relr</w:t>
      </w:r>
      <w:proofErr w:type="spellEnd"/>
      <w:r>
        <w:rPr>
          <w:rFonts w:ascii="Courier New" w:hAnsi="Courier New" w:cs="Courier New" w:hint="eastAsia"/>
          <w:spacing w:val="-10"/>
          <w:sz w:val="19"/>
          <w:szCs w:val="18"/>
        </w:rPr>
        <w:t xml:space="preserve">,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ratl</w:t>
      </w:r>
      <w:proofErr w:type="spellEnd"/>
    </w:p>
    <w:p w:rsidR="00674232" w:rsidRPr="00674232" w:rsidRDefault="00674232" w:rsidP="00C46B6B">
      <w:pPr>
        <w:pStyle w:val="a5"/>
        <w:numPr>
          <w:ilvl w:val="0"/>
          <w:numId w:val="3"/>
        </w:numPr>
        <w:snapToGrid w:val="0"/>
        <w:spacing w:line="276" w:lineRule="auto"/>
        <w:ind w:leftChars="0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xsd:int</w:t>
      </w:r>
      <w:proofErr w:type="spellEnd"/>
      <w:r>
        <w:rPr>
          <w:rFonts w:ascii="Courier New" w:hAnsi="Courier New" w:cs="Courier New" w:hint="eastAsia"/>
          <w:spacing w:val="-10"/>
          <w:sz w:val="19"/>
          <w:szCs w:val="18"/>
        </w:rPr>
        <w:t xml:space="preserve">,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xsd:string</w:t>
      </w:r>
      <w:proofErr w:type="spellEnd"/>
      <w:r>
        <w:rPr>
          <w:rFonts w:ascii="Courier New" w:hAnsi="Courier New" w:cs="Courier New" w:hint="eastAsia"/>
          <w:spacing w:val="-10"/>
          <w:sz w:val="19"/>
          <w:szCs w:val="18"/>
        </w:rPr>
        <w:t xml:space="preserve">,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="00C46B6B">
        <w:rPr>
          <w:rFonts w:ascii="Courier New" w:hAnsi="Courier New" w:cs="Courier New" w:hint="eastAsia"/>
          <w:spacing w:val="-10"/>
          <w:sz w:val="19"/>
          <w:szCs w:val="18"/>
        </w:rPr>
        <w:t>boolean</w:t>
      </w:r>
      <w:proofErr w:type="spellEnd"/>
    </w:p>
    <w:p w:rsidR="00637326" w:rsidRPr="00C46B6B" w:rsidRDefault="00637326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637326" w:rsidRPr="00637326" w:rsidRDefault="00C46B6B" w:rsidP="00C46B6B">
      <w:pPr>
        <w:widowControl/>
        <w:wordWrap/>
        <w:autoSpaceDE/>
        <w:autoSpaceDN/>
        <w:jc w:val="left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/>
          <w:spacing w:val="-10"/>
          <w:sz w:val="19"/>
          <w:szCs w:val="18"/>
        </w:rPr>
        <w:br w:type="page"/>
      </w:r>
    </w:p>
    <w:p w:rsidR="00637326" w:rsidRDefault="00ED3184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lastRenderedPageBreak/>
        <w:t xml:space="preserve"># 2.9.1.2 </w:t>
      </w:r>
      <w:proofErr w:type="spellStart"/>
      <w:r w:rsidR="00637326">
        <w:rPr>
          <w:rFonts w:ascii="Courier New" w:hAnsi="Courier New" w:cs="Courier New" w:hint="eastAsia"/>
          <w:spacing w:val="-10"/>
          <w:sz w:val="19"/>
          <w:szCs w:val="18"/>
        </w:rPr>
        <w:t>RelaxNG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interchange format </w:t>
      </w:r>
    </w:p>
    <w:p w:rsidR="0054736A" w:rsidRDefault="00637326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#</w:t>
      </w:r>
      <w:r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(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B.1.8.2 clause </w:t>
      </w:r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is applied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,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i.e</w:t>
      </w:r>
      <w:proofErr w:type="spellEnd"/>
      <w:r>
        <w:rPr>
          <w:rFonts w:ascii="Courier New" w:hAnsi="Courier New" w:cs="Courier New" w:hint="eastAsia"/>
          <w:spacing w:val="-10"/>
          <w:sz w:val="19"/>
          <w:szCs w:val="18"/>
        </w:rPr>
        <w:t>, t1gpprp is replaced</w:t>
      </w:r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) ---------------</w:t>
      </w:r>
    </w:p>
    <w:p w:rsidR="001C1E33" w:rsidRPr="00ED3184" w:rsidRDefault="001C1E33" w:rsidP="00C46B6B">
      <w:pPr>
        <w:snapToGrid w:val="0"/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#</w:t>
      </w:r>
    </w:p>
    <w:p w:rsidR="00C009B4" w:rsidRPr="00ED3184" w:rsidRDefault="00C009B4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   (C) International Organization for Standardization 2009 Permission to copy</w:t>
      </w:r>
    </w:p>
    <w:p w:rsidR="00C009B4" w:rsidRPr="00ED3184" w:rsidRDefault="00C009B4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in any form is granted for use with conforming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RelaxNG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Compact syntax as</w:t>
      </w:r>
    </w:p>
    <w:p w:rsidR="00C009B4" w:rsidRPr="00ED3184" w:rsidRDefault="00C009B4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defined in ISO/IEC 19757; provided this notice is included in all copies.</w:t>
      </w:r>
    </w:p>
    <w:p w:rsidR="00C009B4" w:rsidRPr="00ED3184" w:rsidRDefault="00C009B4" w:rsidP="00C46B6B">
      <w:pPr>
        <w:snapToGrid w:val="0"/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54736A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gramStart"/>
      <w:r>
        <w:rPr>
          <w:rFonts w:ascii="Courier New" w:hAnsi="Courier New" w:cs="Courier New" w:hint="eastAsia"/>
          <w:spacing w:val="-10"/>
          <w:sz w:val="19"/>
          <w:szCs w:val="18"/>
        </w:rPr>
        <w:t>start</w:t>
      </w:r>
      <w:proofErr w:type="gram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tlshapes</w:t>
      </w:r>
      <w:proofErr w:type="spell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?, </w:t>
      </w:r>
      <w:proofErr w:type="spellStart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54736A" w:rsidRPr="00ED3184">
        <w:rPr>
          <w:rFonts w:ascii="Courier New" w:hAnsi="Courier New" w:cs="Courier New"/>
          <w:b/>
          <w:color w:val="0000CC"/>
          <w:spacing w:val="-10"/>
          <w:sz w:val="19"/>
          <w:szCs w:val="18"/>
        </w:rPr>
        <w:t>gppr</w:t>
      </w:r>
      <w:r w:rsidR="00ED3184" w:rsidRPr="00ED3184">
        <w:rPr>
          <w:rFonts w:ascii="Courier New" w:hAnsi="Courier New" w:cs="Courier New" w:hint="eastAsia"/>
          <w:b/>
          <w:color w:val="0000CC"/>
          <w:spacing w:val="-10"/>
          <w:sz w:val="19"/>
          <w:szCs w:val="18"/>
        </w:rPr>
        <w:t>o</w:t>
      </w:r>
      <w:r w:rsidR="0054736A" w:rsidRPr="00ED3184">
        <w:rPr>
          <w:rFonts w:ascii="Courier New" w:hAnsi="Courier New" w:cs="Courier New"/>
          <w:b/>
          <w:color w:val="0000CC"/>
          <w:spacing w:val="-10"/>
          <w:sz w:val="19"/>
          <w:szCs w:val="18"/>
        </w:rPr>
        <w:t>p</w:t>
      </w:r>
      <w:r w:rsidR="00ED3184" w:rsidRPr="00ED3184">
        <w:rPr>
          <w:rFonts w:ascii="Courier New" w:hAnsi="Courier New" w:cs="Courier New" w:hint="eastAsia"/>
          <w:b/>
          <w:color w:val="0000CC"/>
          <w:spacing w:val="-10"/>
          <w:sz w:val="19"/>
          <w:szCs w:val="18"/>
        </w:rPr>
        <w:t>s</w:t>
      </w:r>
      <w:proofErr w:type="spell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</w:p>
    <w:p w:rsidR="00C009B4" w:rsidRPr="00ED3184" w:rsidRDefault="00C009B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r w:rsidRPr="00674232">
        <w:rPr>
          <w:rFonts w:ascii="Courier New" w:hAnsi="Courier New" w:cs="Courier New"/>
          <w:spacing w:val="-10"/>
          <w:sz w:val="19"/>
          <w:szCs w:val="18"/>
        </w:rPr>
        <w:t>prefix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,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strucnm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  <w:t># Name Prefix Table</w:t>
      </w:r>
    </w:p>
    <w:p w:rsidR="00C009B4" w:rsidRPr="00ED3184" w:rsidRDefault="00C009B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r w:rsidR="00F94938" w:rsidRPr="00ED3184">
        <w:rPr>
          <w:rFonts w:ascii="Courier New" w:hAnsi="Courier New" w:cs="Courier New"/>
          <w:spacing w:val="-10"/>
          <w:sz w:val="19"/>
          <w:szCs w:val="18"/>
        </w:rPr>
        <w:t>see global name note at t</w:t>
      </w:r>
      <w:r w:rsidRPr="00ED3184">
        <w:rPr>
          <w:rFonts w:ascii="Courier New" w:hAnsi="Courier New" w:cs="Courier New"/>
          <w:spacing w:val="-10"/>
          <w:sz w:val="19"/>
          <w:szCs w:val="18"/>
        </w:rPr>
        <w:t>he end of this clause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prefix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prefix { </w:t>
      </w:r>
      <w:r w:rsidR="00ED3184" w:rsidRPr="00ED3184">
        <w:rPr>
          <w:rFonts w:ascii="Courier New" w:hAnsi="Courier New" w:cs="Courier New" w:hint="eastAsia"/>
          <w:b/>
          <w:color w:val="FF0000"/>
          <w:spacing w:val="-10"/>
          <w:sz w:val="19"/>
          <w:szCs w:val="18"/>
        </w:rPr>
        <w:t>c</w:t>
      </w:r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ode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  <w:t># Name Prefix Index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C009B4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password 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</w:p>
    <w:p w:rsidR="0054736A" w:rsidRPr="00ED3184" w:rsidRDefault="00C009B4" w:rsidP="00C46B6B">
      <w:pPr>
        <w:spacing w:line="276" w:lineRule="auto"/>
        <w:ind w:left="5600" w:firstLine="800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 General Prop List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password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password {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  <w:t># Password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C009B4" w:rsidRPr="00ED3184">
        <w:rPr>
          <w:rFonts w:ascii="Courier New" w:hAnsi="Courier New" w:cs="Courier New"/>
          <w:spacing w:val="-10"/>
          <w:sz w:val="19"/>
          <w:szCs w:val="18"/>
        </w:rPr>
        <w:t>PaintType</w:t>
      </w:r>
      <w:proofErr w:type="spellEnd"/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637326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C009B4"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</w:p>
    <w:p w:rsidR="002F5E92" w:rsidRPr="00ED3184" w:rsidRDefault="002F5E92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2F5E92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</w:t>
      </w:r>
    </w:p>
    <w:p w:rsidR="0054736A" w:rsidRPr="00ED3184" w:rsidRDefault="0054736A" w:rsidP="00C46B6B">
      <w:pPr>
        <w:spacing w:line="276" w:lineRule="auto"/>
        <w:ind w:firstLine="800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># Typographic color props</w:t>
      </w:r>
    </w:p>
    <w:p w:rsidR="0054736A" w:rsidRPr="00ED3184" w:rsidRDefault="0054736A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="00C009B4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C009B4" w:rsidRPr="00ED3184">
        <w:rPr>
          <w:rFonts w:ascii="Courier New" w:hAnsi="Courier New" w:cs="Courier New"/>
          <w:spacing w:val="-10"/>
          <w:sz w:val="19"/>
          <w:szCs w:val="18"/>
        </w:rPr>
        <w:t>BlueValues</w:t>
      </w:r>
      <w:proofErr w:type="spellEnd"/>
      <w:r w:rsidR="00C009B4" w:rsidRPr="00ED3184">
        <w:rPr>
          <w:rFonts w:ascii="Courier New" w:hAnsi="Courier New" w:cs="Courier New"/>
          <w:spacing w:val="-10"/>
          <w:sz w:val="19"/>
          <w:szCs w:val="18"/>
        </w:rPr>
        <w:t>, Maximum of 7</w:t>
      </w:r>
    </w:p>
    <w:p w:rsidR="0054736A" w:rsidRPr="00ED3184" w:rsidRDefault="0054736A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r w:rsidR="00ED3184"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Pr="00ED3184">
        <w:rPr>
          <w:rFonts w:ascii="Courier New" w:hAnsi="Courier New" w:cs="Courier New"/>
          <w:spacing w:val="-10"/>
          <w:sz w:val="19"/>
          <w:szCs w:val="18"/>
        </w:rPr>
        <w:t>=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D75AE3" w:rsidRPr="00ED3184">
        <w:rPr>
          <w:rFonts w:ascii="Courier New" w:hAnsi="Courier New" w:cs="Courier New"/>
          <w:spacing w:val="-10"/>
          <w:sz w:val="19"/>
          <w:szCs w:val="18"/>
        </w:rPr>
        <w:t>FamilyBlues</w:t>
      </w:r>
      <w:proofErr w:type="spellEnd"/>
      <w:r w:rsidR="00D75AE3" w:rsidRPr="00ED3184">
        <w:rPr>
          <w:rFonts w:ascii="Courier New" w:hAnsi="Courier New" w:cs="Courier New"/>
          <w:spacing w:val="-10"/>
          <w:sz w:val="19"/>
          <w:szCs w:val="18"/>
        </w:rPr>
        <w:t>, Maximum of 7</w:t>
      </w:r>
    </w:p>
    <w:p w:rsidR="0054736A" w:rsidRPr="00ED3184" w:rsidRDefault="0054736A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="00D75AE3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D75AE3" w:rsidRPr="00ED3184">
        <w:rPr>
          <w:rFonts w:ascii="Courier New" w:hAnsi="Courier New" w:cs="Courier New"/>
          <w:spacing w:val="-10"/>
          <w:sz w:val="19"/>
          <w:szCs w:val="18"/>
        </w:rPr>
        <w:t>OtherBlues</w:t>
      </w:r>
      <w:proofErr w:type="spellEnd"/>
      <w:r w:rsidR="00D75AE3" w:rsidRPr="00ED3184">
        <w:rPr>
          <w:rFonts w:ascii="Courier New" w:hAnsi="Courier New" w:cs="Courier New"/>
          <w:spacing w:val="-10"/>
          <w:sz w:val="19"/>
          <w:szCs w:val="18"/>
        </w:rPr>
        <w:t>, Maximum of 5</w:t>
      </w:r>
    </w:p>
    <w:p w:rsidR="0054736A" w:rsidRPr="00ED3184" w:rsidRDefault="0054736A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FamilyOtherBlues</w:t>
      </w:r>
      <w:proofErr w:type="spellEnd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, Maximum of 5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relr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BlueScale</w:t>
      </w:r>
      <w:proofErr w:type="spellEnd"/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BlueShift</w:t>
      </w:r>
      <w:proofErr w:type="spellEnd"/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</w:p>
    <w:p w:rsidR="00ED3184" w:rsidRDefault="0054736A" w:rsidP="00C46B6B">
      <w:pPr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</w:p>
    <w:p w:rsidR="0054736A" w:rsidRPr="00ED3184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ab/>
      </w:r>
      <w:proofErr w:type="spellStart"/>
      <w:proofErr w:type="gramStart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proofErr w:type="gramEnd"/>
      <w:r w:rsidR="0054736A" w:rsidRPr="00ED3184">
        <w:rPr>
          <w:rFonts w:ascii="Courier New" w:hAnsi="Courier New" w:cs="Courier New"/>
          <w:spacing w:val="-10"/>
          <w:sz w:val="19"/>
          <w:szCs w:val="18"/>
        </w:rPr>
        <w:t>?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># Stem Width Properties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># Standard Horizontal Widths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># Standard Vertical Widths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*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># Horizontal Stem Snap</w:t>
      </w:r>
    </w:p>
    <w:p w:rsidR="002F5E92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*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># Vertical Stem Snap</w:t>
      </w:r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xsd:</w:t>
      </w:r>
      <w:r w:rsidRPr="00ED3184">
        <w:rPr>
          <w:rFonts w:ascii="Courier New" w:hAnsi="Courier New" w:cs="Courier New"/>
          <w:spacing w:val="-10"/>
          <w:sz w:val="19"/>
          <w:szCs w:val="18"/>
        </w:rPr>
        <w:t>bool</w:t>
      </w:r>
      <w:r w:rsidR="00ED3184" w:rsidRPr="00ED3184">
        <w:rPr>
          <w:rFonts w:ascii="Courier New" w:hAnsi="Courier New" w:cs="Courier New"/>
          <w:spacing w:val="-10"/>
          <w:sz w:val="19"/>
          <w:szCs w:val="18"/>
        </w:rPr>
        <w:t>ean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ForceBold</w:t>
      </w:r>
      <w:proofErr w:type="spellEnd"/>
    </w:p>
    <w:p w:rsidR="0054736A" w:rsidRPr="00ED3184" w:rsidRDefault="0054736A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card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="002F5E92"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="002F5E92" w:rsidRPr="00ED3184">
        <w:rPr>
          <w:rFonts w:ascii="Courier New" w:hAnsi="Courier New" w:cs="Courier New"/>
          <w:spacing w:val="-10"/>
          <w:sz w:val="19"/>
          <w:szCs w:val="18"/>
        </w:rPr>
        <w:t>LanguageGroup</w:t>
      </w:r>
      <w:proofErr w:type="spellEnd"/>
    </w:p>
    <w:p w:rsidR="002F5E92" w:rsidRPr="00ED3184" w:rsidRDefault="002F5E92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color w:val="0000CC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pp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ro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s</w:t>
      </w:r>
      <w:proofErr w:type="spellEnd"/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pp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ro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s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glncrpt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? </w:t>
      </w:r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leniv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accenlst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subrs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glplists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&amp; 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color w:val="0000CC"/>
          <w:spacing w:val="-10"/>
          <w:sz w:val="19"/>
          <w:szCs w:val="18"/>
        </w:rPr>
      </w:pP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ab/>
      </w:r>
      <w:proofErr w:type="spellStart"/>
      <w:proofErr w:type="gram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minfetur</w:t>
      </w:r>
      <w:proofErr w:type="spellEnd"/>
      <w:proofErr w:type="gram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&amp;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rndstmup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GlyphProc</w:t>
      </w:r>
      <w:proofErr w:type="spellEnd"/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Properties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glncrpt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glncrpt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AC1221" w:rsidRPr="00ED3184">
        <w:rPr>
          <w:rFonts w:ascii="Courier New" w:hAnsi="Courier New" w:cs="Courier New"/>
          <w:spacing w:val="-10"/>
          <w:sz w:val="19"/>
          <w:szCs w:val="18"/>
        </w:rPr>
        <w:t>xsd:boolean</w:t>
      </w:r>
      <w:proofErr w:type="spellEnd"/>
      <w:r w:rsidR="00AC1221"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r w:rsidRPr="00AC1221">
        <w:rPr>
          <w:rFonts w:ascii="Courier New" w:hAnsi="Courier New" w:cs="Courier New"/>
          <w:spacing w:val="-10"/>
          <w:sz w:val="19"/>
          <w:szCs w:val="18"/>
        </w:rPr>
        <w:t>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glyphencrypt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Property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leniv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leniv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card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="00AC1221"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1enIV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accenlst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accenlst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*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AccentEncoding</w:t>
      </w:r>
      <w:proofErr w:type="spellEnd"/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AccentComponentIndex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/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AC1221"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Pr="00AC1221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Accent Component Index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subrs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subrs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+ 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Subroutines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glplist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glplist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*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Glyph Procedures List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/Glyph Procedure Pair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="007375FF"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,</w:t>
      </w:r>
      <w:r w:rsidR="007375FF"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Pr="00AC1221">
        <w:rPr>
          <w:rFonts w:ascii="Courier New" w:hAnsi="Courier New" w:cs="Courier New"/>
          <w:spacing w:val="-10"/>
          <w:sz w:val="19"/>
          <w:szCs w:val="18"/>
        </w:rPr>
        <w:t>see ISO/IEC9541-1:1991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xsd:string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Glyph Procedure</w:t>
      </w:r>
    </w:p>
    <w:p w:rsidR="00AC1221" w:rsidRPr="00ED3184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r w:rsidRPr="00674232">
        <w:rPr>
          <w:rFonts w:ascii="Courier New" w:hAnsi="Courier New" w:cs="Courier New"/>
          <w:spacing w:val="-10"/>
          <w:sz w:val="19"/>
          <w:szCs w:val="18"/>
        </w:rPr>
        <w:t>prefix?</w:t>
      </w:r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strucnm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)+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Global Name</w:t>
      </w:r>
    </w:p>
    <w:p w:rsidR="00AC1221" w:rsidRPr="00ED3184" w:rsidRDefault="00AC1221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see global name note at the end of this clause</w:t>
      </w:r>
    </w:p>
    <w:p w:rsidR="00ED3184" w:rsidRPr="00AC1221" w:rsidRDefault="00ED3184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minfetur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minfetur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AC1221"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Pr="00AC1221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="00AC1221"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Pr="00AC1221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MINFEATURE "16,16"</w:t>
      </w:r>
    </w:p>
    <w:p w:rsidR="0054736A" w:rsidRDefault="00ED3184" w:rsidP="00C46B6B">
      <w:pPr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rndstmup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rndstmup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="00AC1221"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Pr="00AC1221">
        <w:rPr>
          <w:rFonts w:ascii="Courier New" w:hAnsi="Courier New" w:cs="Courier New"/>
          <w:spacing w:val="-10"/>
          <w:sz w:val="19"/>
          <w:szCs w:val="18"/>
        </w:rPr>
        <w:t>bool</w:t>
      </w:r>
      <w:r w:rsidR="00AC1221">
        <w:rPr>
          <w:rFonts w:ascii="Courier New" w:hAnsi="Courier New" w:cs="Courier New" w:hint="eastAsia"/>
          <w:spacing w:val="-10"/>
          <w:sz w:val="19"/>
          <w:szCs w:val="18"/>
        </w:rPr>
        <w:t>ean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ROUNDSTEMUP "false"</w:t>
      </w:r>
    </w:p>
    <w:p w:rsidR="00C46B6B" w:rsidRDefault="00C46B6B" w:rsidP="00C46B6B">
      <w:pPr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C46B6B" w:rsidRPr="00C46B6B" w:rsidRDefault="00C46B6B" w:rsidP="00C46B6B">
      <w:pPr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</w:p>
    <w:p w:rsidR="00637326" w:rsidRDefault="001C1E33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lastRenderedPageBreak/>
        <w:t xml:space="preserve"># 2.9.1.2 </w:t>
      </w:r>
      <w:proofErr w:type="spellStart"/>
      <w:r w:rsidR="00637326">
        <w:rPr>
          <w:rFonts w:ascii="Courier New" w:hAnsi="Courier New" w:cs="Courier New" w:hint="eastAsia"/>
          <w:spacing w:val="-10"/>
          <w:sz w:val="19"/>
          <w:szCs w:val="18"/>
        </w:rPr>
        <w:t>RelaxNG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interchange format </w:t>
      </w:r>
    </w:p>
    <w:p w:rsidR="00637326" w:rsidRDefault="00637326" w:rsidP="00C46B6B">
      <w:pPr>
        <w:snapToGrid w:val="0"/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#</w:t>
      </w:r>
      <w:r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>(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B.1.8.2 clause 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is 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not </w:t>
      </w:r>
      <w:r w:rsidRPr="00ED3184">
        <w:rPr>
          <w:rFonts w:ascii="Courier New" w:hAnsi="Courier New" w:cs="Courier New"/>
          <w:spacing w:val="-10"/>
          <w:sz w:val="19"/>
          <w:szCs w:val="18"/>
        </w:rPr>
        <w:t>applied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,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i.e</w:t>
      </w:r>
      <w:proofErr w:type="spellEnd"/>
      <w:r>
        <w:rPr>
          <w:rFonts w:ascii="Courier New" w:hAnsi="Courier New" w:cs="Courier New" w:hint="eastAsia"/>
          <w:spacing w:val="-10"/>
          <w:sz w:val="19"/>
          <w:szCs w:val="18"/>
        </w:rPr>
        <w:t>, t1gpprp is not replaced</w:t>
      </w:r>
      <w:r w:rsidRPr="00ED3184">
        <w:rPr>
          <w:rFonts w:ascii="Courier New" w:hAnsi="Courier New" w:cs="Courier New"/>
          <w:spacing w:val="-10"/>
          <w:sz w:val="19"/>
          <w:szCs w:val="18"/>
        </w:rPr>
        <w:t>) ---------------</w:t>
      </w:r>
    </w:p>
    <w:p w:rsidR="001C1E33" w:rsidRPr="00ED3184" w:rsidRDefault="001C1E33" w:rsidP="00C46B6B">
      <w:pPr>
        <w:snapToGrid w:val="0"/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>#</w:t>
      </w:r>
    </w:p>
    <w:p w:rsidR="001C1E33" w:rsidRPr="00ED3184" w:rsidRDefault="001C1E33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   (C) International Organization for Standardization 2009 Permission to copy</w:t>
      </w:r>
    </w:p>
    <w:p w:rsidR="001C1E33" w:rsidRPr="00ED3184" w:rsidRDefault="001C1E33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in any form is granted for use with conforming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RelaxNG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Compact syntax as</w:t>
      </w:r>
    </w:p>
    <w:p w:rsidR="001C1E33" w:rsidRPr="00ED3184" w:rsidRDefault="001C1E33" w:rsidP="00C46B6B">
      <w:pPr>
        <w:adjustRightInd w:val="0"/>
        <w:snapToGri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defined in ISO/IEC 19757; provided this notice is included in all copies.</w:t>
      </w:r>
    </w:p>
    <w:p w:rsidR="001C1E33" w:rsidRPr="00ED3184" w:rsidRDefault="001C1E33" w:rsidP="00C46B6B">
      <w:pPr>
        <w:snapToGrid w:val="0"/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t1shapes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tlshapes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,</w:t>
      </w:r>
      <w:r w:rsidR="007375FF"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="007375FF" w:rsidRPr="007375FF">
        <w:rPr>
          <w:rFonts w:ascii="Courier New" w:hAnsi="Courier New" w:cs="Courier New" w:hint="eastAsia"/>
          <w:b/>
          <w:color w:val="0000CC"/>
          <w:spacing w:val="-10"/>
          <w:sz w:val="19"/>
          <w:szCs w:val="18"/>
        </w:rPr>
        <w:t>t1gpprp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tlnamtbl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r w:rsidRPr="00674232">
        <w:rPr>
          <w:rFonts w:ascii="Courier New" w:hAnsi="Courier New" w:cs="Courier New"/>
          <w:spacing w:val="-10"/>
          <w:sz w:val="19"/>
          <w:szCs w:val="18"/>
        </w:rPr>
        <w:t xml:space="preserve">prefix 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strucnm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Name Prefix Table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see global name note at the end of this clause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prefix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prefix { </w:t>
      </w:r>
      <w:r w:rsidRPr="00ED3184">
        <w:rPr>
          <w:rFonts w:ascii="Courier New" w:hAnsi="Courier New" w:cs="Courier New" w:hint="eastAsia"/>
          <w:b/>
          <w:color w:val="FF0000"/>
          <w:spacing w:val="-10"/>
          <w:sz w:val="19"/>
          <w:szCs w:val="18"/>
        </w:rPr>
        <w:t>c</w:t>
      </w:r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ode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Name Prefix Index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tlgenprp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password 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 </w:t>
      </w:r>
    </w:p>
    <w:p w:rsidR="001C1E33" w:rsidRPr="00ED3184" w:rsidRDefault="001C1E33" w:rsidP="00C46B6B">
      <w:pPr>
        <w:spacing w:line="276" w:lineRule="auto"/>
        <w:ind w:left="5600" w:firstLine="800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># General Prop List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password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password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Password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painttyp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PaintType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637326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UniqueID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tlcolprp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</w:t>
      </w:r>
    </w:p>
    <w:p w:rsidR="001C1E33" w:rsidRPr="00ED3184" w:rsidRDefault="001C1E33" w:rsidP="00C46B6B">
      <w:pPr>
        <w:spacing w:line="276" w:lineRule="auto"/>
        <w:ind w:firstLine="800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 # Typographic color props</w:t>
      </w:r>
    </w:p>
    <w:p w:rsidR="001C1E33" w:rsidRPr="00ED3184" w:rsidRDefault="001C1E33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bluevals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BlueValues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, Maximum of 7</w:t>
      </w:r>
    </w:p>
    <w:p w:rsidR="001C1E33" w:rsidRPr="00ED3184" w:rsidRDefault="001C1E33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r>
        <w:rPr>
          <w:rFonts w:ascii="Courier New" w:hAnsi="Courier New" w:cs="Courier New" w:hint="eastAsia"/>
          <w:spacing w:val="-10"/>
          <w:sz w:val="19"/>
          <w:szCs w:val="18"/>
        </w:rPr>
        <w:t xml:space="preserve"> </w:t>
      </w:r>
      <w:r w:rsidRPr="00ED3184">
        <w:rPr>
          <w:rFonts w:ascii="Courier New" w:hAnsi="Courier New" w:cs="Courier New"/>
          <w:spacing w:val="-10"/>
          <w:sz w:val="19"/>
          <w:szCs w:val="18"/>
        </w:rPr>
        <w:t>=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FamilyBlues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, Maximum of 7</w:t>
      </w:r>
    </w:p>
    <w:p w:rsidR="001C1E33" w:rsidRPr="00ED3184" w:rsidRDefault="001C1E33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othrblue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OtherBlues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, Maximum of 5</w:t>
      </w:r>
    </w:p>
    <w:p w:rsidR="001C1E33" w:rsidRPr="00ED3184" w:rsidRDefault="001C1E33" w:rsidP="00C46B6B">
      <w:pPr>
        <w:adjustRightInd w:val="0"/>
        <w:spacing w:line="276" w:lineRule="auto"/>
        <w:jc w:val="left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famoblue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)*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FamilyOtherBlues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, Maximum of 5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bluescal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relr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BlueScale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blueshft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BlueShift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xsd:int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BlueFuzz</w:t>
      </w:r>
      <w:proofErr w:type="spellEnd"/>
    </w:p>
    <w:p w:rsidR="001C1E33" w:rsidRDefault="001C1E33" w:rsidP="00C46B6B">
      <w:pPr>
        <w:spacing w:line="276" w:lineRule="auto"/>
        <w:rPr>
          <w:rFonts w:ascii="Courier New" w:hAnsi="Courier New" w:cs="Courier New" w:hint="eastAsia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stemwdth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?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&amp;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?</w:t>
      </w:r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&amp; 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>
        <w:rPr>
          <w:rFonts w:ascii="Courier New" w:hAnsi="Courier New" w:cs="Courier New" w:hint="eastAsia"/>
          <w:spacing w:val="-10"/>
          <w:sz w:val="19"/>
          <w:szCs w:val="18"/>
        </w:rPr>
        <w:tab/>
      </w: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>?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Stem Width Properties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stdhw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Standard Horizontal Widths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stdvw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Standard Vertical Widths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stemsnph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Horizontal Stem Snap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stemsnpv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ratl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>*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Vertical Stem Snap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forcebld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xsd:boolean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ForceBold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proofErr w:type="gram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langgrp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r w:rsidRPr="00ED3184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card</w:t>
      </w:r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LanguageGroup</w:t>
      </w:r>
      <w:proofErr w:type="spellEnd"/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</w:p>
    <w:p w:rsidR="007375FF" w:rsidRDefault="007375FF" w:rsidP="00C46B6B">
      <w:pPr>
        <w:spacing w:line="276" w:lineRule="auto"/>
        <w:rPr>
          <w:rFonts w:ascii="Courier New" w:hAnsi="Courier New" w:cs="Courier New" w:hint="eastAsia"/>
          <w:color w:val="0000CC"/>
          <w:spacing w:val="-10"/>
          <w:sz w:val="19"/>
          <w:szCs w:val="18"/>
        </w:rPr>
      </w:pP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t1</w:t>
      </w:r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</w:t>
      </w:r>
      <w:r w:rsidR="001C1E33"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pp</w:t>
      </w:r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r</w:t>
      </w:r>
      <w:r w:rsidR="001C1E33"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</w:t>
      </w:r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= element </w:t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t1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pp</w:t>
      </w:r>
      <w:r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r</w:t>
      </w:r>
      <w:r w:rsidRPr="00AC1221"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p</w:t>
      </w:r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{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glncrpt</w:t>
      </w:r>
      <w:proofErr w:type="spellEnd"/>
      <w:proofErr w:type="gram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? </w:t>
      </w:r>
      <w:proofErr w:type="gram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leniv</w:t>
      </w:r>
      <w:proofErr w:type="spell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accenlst</w:t>
      </w:r>
      <w:proofErr w:type="spell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subrs</w:t>
      </w:r>
      <w:proofErr w:type="spell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proofErr w:type="gram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&amp;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glplists</w:t>
      </w:r>
      <w:proofErr w:type="spell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?</w:t>
      </w:r>
      <w:proofErr w:type="gram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</w:t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>}</w:t>
      </w:r>
    </w:p>
    <w:p w:rsidR="001C1E33" w:rsidRPr="00AC1221" w:rsidRDefault="007375FF" w:rsidP="00C46B6B">
      <w:pPr>
        <w:spacing w:line="276" w:lineRule="auto"/>
        <w:rPr>
          <w:rFonts w:ascii="Courier New" w:hAnsi="Courier New" w:cs="Courier New"/>
          <w:color w:val="0000CC"/>
          <w:spacing w:val="-10"/>
          <w:sz w:val="19"/>
          <w:szCs w:val="18"/>
        </w:rPr>
      </w:pP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color w:val="0000CC"/>
          <w:spacing w:val="-10"/>
          <w:sz w:val="19"/>
          <w:szCs w:val="18"/>
        </w:rPr>
        <w:tab/>
      </w:r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# </w:t>
      </w:r>
      <w:proofErr w:type="spellStart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>GlyphProc</w:t>
      </w:r>
      <w:proofErr w:type="spellEnd"/>
      <w:r w:rsidR="001C1E33" w:rsidRPr="00AC1221">
        <w:rPr>
          <w:rFonts w:ascii="Courier New" w:hAnsi="Courier New" w:cs="Courier New"/>
          <w:color w:val="0000CC"/>
          <w:spacing w:val="-10"/>
          <w:sz w:val="19"/>
          <w:szCs w:val="18"/>
        </w:rPr>
        <w:t xml:space="preserve"> Properties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glncrpt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glncrpt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ED3184">
        <w:rPr>
          <w:rFonts w:ascii="Courier New" w:hAnsi="Courier New" w:cs="Courier New"/>
          <w:spacing w:val="-10"/>
          <w:sz w:val="19"/>
          <w:szCs w:val="18"/>
        </w:rPr>
        <w:t>xsd:boolean</w:t>
      </w:r>
      <w:proofErr w:type="spellEnd"/>
      <w:r w:rsidRPr="00ED3184">
        <w:rPr>
          <w:rFonts w:ascii="Courier New" w:hAnsi="Courier New" w:cs="Courier New"/>
          <w:spacing w:val="-10"/>
          <w:sz w:val="19"/>
          <w:szCs w:val="18"/>
        </w:rPr>
        <w:t xml:space="preserve"> </w:t>
      </w:r>
      <w:r w:rsidRPr="00AC1221">
        <w:rPr>
          <w:rFonts w:ascii="Courier New" w:hAnsi="Courier New" w:cs="Courier New"/>
          <w:spacing w:val="-10"/>
          <w:sz w:val="19"/>
          <w:szCs w:val="18"/>
        </w:rPr>
        <w:t>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glyphencrypt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Property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leniv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leniv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card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1enIV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accenlst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accenlst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*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AccentEncoding</w:t>
      </w:r>
      <w:proofErr w:type="spellEnd"/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AccentComponentIndex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/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accindx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>
        <w:rPr>
          <w:rFonts w:ascii="Courier New" w:hAnsi="Courier New" w:cs="Courier New" w:hint="eastAsia"/>
          <w:spacing w:val="-10"/>
          <w:sz w:val="19"/>
          <w:szCs w:val="18"/>
        </w:rPr>
        <w:t>xsd:</w:t>
      </w:r>
      <w:r w:rsidRPr="00AC1221">
        <w:rPr>
          <w:rFonts w:ascii="Courier New" w:hAnsi="Courier New" w:cs="Courier New"/>
          <w:spacing w:val="-10"/>
          <w:sz w:val="19"/>
          <w:szCs w:val="18"/>
        </w:rPr>
        <w:t>int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Accent Component Index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subrs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subrs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+ 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Subroutines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glplist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glplist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*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Glyph Procedures List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glprocpr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/Glyph Procedure Pair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="007375FF">
        <w:rPr>
          <w:rFonts w:ascii="Courier New" w:hAnsi="Courier New" w:cs="Courier New" w:hint="eastAsia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#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GlyphID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, see ISO/IEC9541-1:1991</w:t>
      </w:r>
    </w:p>
    <w:p w:rsidR="001C1E33" w:rsidRPr="00AC1221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glyphprc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xsd:string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Glyph Procedure</w:t>
      </w:r>
    </w:p>
    <w:p w:rsidR="001C1E33" w:rsidRPr="00ED3184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proofErr w:type="spellStart"/>
      <w:proofErr w:type="gram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proofErr w:type="gram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= element </w:t>
      </w:r>
      <w:proofErr w:type="spellStart"/>
      <w:r w:rsidRPr="00AC1221">
        <w:rPr>
          <w:rFonts w:ascii="Courier New" w:hAnsi="Courier New" w:cs="Courier New"/>
          <w:spacing w:val="-10"/>
          <w:sz w:val="19"/>
          <w:szCs w:val="18"/>
        </w:rPr>
        <w:t>glbname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 { (</w:t>
      </w:r>
      <w:r w:rsidRPr="00674232">
        <w:rPr>
          <w:rFonts w:ascii="Courier New" w:hAnsi="Courier New" w:cs="Courier New"/>
          <w:spacing w:val="-10"/>
          <w:sz w:val="19"/>
          <w:szCs w:val="18"/>
        </w:rPr>
        <w:t>prefix?</w:t>
      </w:r>
      <w:r w:rsidRPr="00AC1221">
        <w:rPr>
          <w:rFonts w:ascii="Courier New" w:hAnsi="Courier New" w:cs="Courier New"/>
          <w:spacing w:val="-10"/>
          <w:sz w:val="19"/>
          <w:szCs w:val="18"/>
        </w:rPr>
        <w:t xml:space="preserve">, </w:t>
      </w:r>
      <w:proofErr w:type="spellStart"/>
      <w:r w:rsidRPr="00AC1221">
        <w:rPr>
          <w:rFonts w:ascii="Courier New" w:hAnsi="Courier New" w:cs="Courier New"/>
          <w:b/>
          <w:color w:val="FF0000"/>
          <w:spacing w:val="-10"/>
          <w:sz w:val="19"/>
          <w:szCs w:val="18"/>
        </w:rPr>
        <w:t>strucnm</w:t>
      </w:r>
      <w:proofErr w:type="spellEnd"/>
      <w:r w:rsidRPr="00AC1221">
        <w:rPr>
          <w:rFonts w:ascii="Courier New" w:hAnsi="Courier New" w:cs="Courier New"/>
          <w:spacing w:val="-10"/>
          <w:sz w:val="19"/>
          <w:szCs w:val="18"/>
        </w:rPr>
        <w:t>)+ }</w:t>
      </w:r>
      <w:r w:rsidRPr="00AC1221">
        <w:rPr>
          <w:rFonts w:ascii="Courier New" w:hAnsi="Courier New" w:cs="Courier New"/>
          <w:spacing w:val="-10"/>
          <w:sz w:val="19"/>
          <w:szCs w:val="18"/>
        </w:rPr>
        <w:tab/>
        <w:t># Global Name</w:t>
      </w:r>
    </w:p>
    <w:p w:rsidR="0054736A" w:rsidRPr="00C46B6B" w:rsidRDefault="001C1E33" w:rsidP="00C46B6B">
      <w:pPr>
        <w:spacing w:line="276" w:lineRule="auto"/>
        <w:rPr>
          <w:rFonts w:ascii="Courier New" w:hAnsi="Courier New" w:cs="Courier New"/>
          <w:spacing w:val="-10"/>
          <w:sz w:val="19"/>
          <w:szCs w:val="18"/>
        </w:rPr>
      </w:pP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</w:r>
      <w:r w:rsidRPr="00ED3184">
        <w:rPr>
          <w:rFonts w:ascii="Courier New" w:hAnsi="Courier New" w:cs="Courier New"/>
          <w:spacing w:val="-10"/>
          <w:sz w:val="19"/>
          <w:szCs w:val="18"/>
        </w:rPr>
        <w:tab/>
        <w:t># see global name note at the end of this clause</w:t>
      </w:r>
    </w:p>
    <w:sectPr w:rsidR="0054736A" w:rsidRPr="00C46B6B" w:rsidSect="002649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6A" w:rsidRDefault="0054736A" w:rsidP="0054736A">
      <w:r>
        <w:separator/>
      </w:r>
    </w:p>
  </w:endnote>
  <w:endnote w:type="continuationSeparator" w:id="1">
    <w:p w:rsidR="0054736A" w:rsidRDefault="0054736A" w:rsidP="0054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6A" w:rsidRDefault="0054736A" w:rsidP="0054736A">
      <w:r>
        <w:separator/>
      </w:r>
    </w:p>
  </w:footnote>
  <w:footnote w:type="continuationSeparator" w:id="1">
    <w:p w:rsidR="0054736A" w:rsidRDefault="0054736A" w:rsidP="0054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1F8"/>
    <w:multiLevelType w:val="hybridMultilevel"/>
    <w:tmpl w:val="5E80B210"/>
    <w:lvl w:ilvl="0" w:tplc="9D1253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7753F32"/>
    <w:multiLevelType w:val="hybridMultilevel"/>
    <w:tmpl w:val="5EF2FFC0"/>
    <w:lvl w:ilvl="0" w:tplc="59AEE4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5CEC1EE3"/>
    <w:multiLevelType w:val="hybridMultilevel"/>
    <w:tmpl w:val="D876B6DA"/>
    <w:lvl w:ilvl="0" w:tplc="5908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B706D39"/>
    <w:multiLevelType w:val="hybridMultilevel"/>
    <w:tmpl w:val="89A283F0"/>
    <w:lvl w:ilvl="0" w:tplc="16727B4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>
    <w:nsid w:val="7E9608BF"/>
    <w:multiLevelType w:val="hybridMultilevel"/>
    <w:tmpl w:val="71F66FB0"/>
    <w:lvl w:ilvl="0" w:tplc="80E8E0B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6A"/>
    <w:rsid w:val="001C1E33"/>
    <w:rsid w:val="0026497B"/>
    <w:rsid w:val="002F5E92"/>
    <w:rsid w:val="00537485"/>
    <w:rsid w:val="00545447"/>
    <w:rsid w:val="0054736A"/>
    <w:rsid w:val="00637326"/>
    <w:rsid w:val="00674232"/>
    <w:rsid w:val="006C0AF2"/>
    <w:rsid w:val="007375FF"/>
    <w:rsid w:val="00A63323"/>
    <w:rsid w:val="00AC1221"/>
    <w:rsid w:val="00BF0C3D"/>
    <w:rsid w:val="00C009B4"/>
    <w:rsid w:val="00C46B6B"/>
    <w:rsid w:val="00D75AE3"/>
    <w:rsid w:val="00ED3184"/>
    <w:rsid w:val="00F41D92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3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4736A"/>
  </w:style>
  <w:style w:type="paragraph" w:styleId="a4">
    <w:name w:val="footer"/>
    <w:basedOn w:val="a"/>
    <w:link w:val="Char0"/>
    <w:uiPriority w:val="99"/>
    <w:semiHidden/>
    <w:unhideWhenUsed/>
    <w:rsid w:val="005473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4736A"/>
  </w:style>
  <w:style w:type="paragraph" w:styleId="a5">
    <w:name w:val="List Paragraph"/>
    <w:basedOn w:val="a"/>
    <w:uiPriority w:val="34"/>
    <w:qFormat/>
    <w:rsid w:val="00A6332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C8CF-F5BE-49BF-AB02-C809A697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`숙명여대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정보통신처</dc:creator>
  <cp:keywords/>
  <dc:description/>
  <cp:lastModifiedBy>sblim</cp:lastModifiedBy>
  <cp:revision>8</cp:revision>
  <cp:lastPrinted>2009-09-09T02:41:00Z</cp:lastPrinted>
  <dcterms:created xsi:type="dcterms:W3CDTF">2009-09-07T07:25:00Z</dcterms:created>
  <dcterms:modified xsi:type="dcterms:W3CDTF">2009-09-09T16:41:00Z</dcterms:modified>
</cp:coreProperties>
</file>